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47" w:rsidRDefault="00C34747" w:rsidP="00C34747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>6 класс</w:t>
      </w:r>
    </w:p>
    <w:p w:rsidR="00C34747" w:rsidRDefault="00C34747" w:rsidP="00C34747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>Перечень вопросов для изучения до 12 декабря. Переписать, зарисовать, по возможности сделать соединение дома (любое).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1"/>
        <w:gridCol w:w="464"/>
      </w:tblGrid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в полдерева.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заготовок для соединения.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Строгание, пиление по размерам.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заготовок по заданным размерам.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сборка вполдерева.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изделия. Сушка.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747" w:rsidTr="00CB060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47" w:rsidRDefault="00C34747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изделия на прочность.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47" w:rsidRDefault="00C34747" w:rsidP="00CB060C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34747" w:rsidRDefault="00C34747" w:rsidP="00C34747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</w:pPr>
    </w:p>
    <w:p w:rsidR="00C34747" w:rsidRPr="00C34747" w:rsidRDefault="00C34747" w:rsidP="00C34747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>Секреты изготовления рамных соединений вполдерева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Врубка вполдерева – простой и надежный способ соединить две одинаковые детали под прямым углом. Этот метод пригодится при создании угловых, крестовых и Т-образных соединений. Сделав разметку и выбрав в каждой детали половину материала по толщине, вы получите аккуратное и прочное соединение, которое станет незаменимым при сборке рам и конструкций из бруса.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Врубку вполдерева производят разными способами: с использованием фрезера, циркулярной или ленточной пилы. Мы же расскажем, как создавать идеально плотные соединения, используя классический набор ручных инструментов.</w:t>
      </w:r>
    </w:p>
    <w:p w:rsidR="00C34747" w:rsidRPr="00C34747" w:rsidRDefault="00C34747" w:rsidP="00C3474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pacing w:val="30"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12" name="Рисунок 12" descr="https://woodschool.ru/wp-content/uploads/2017/05/sa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odschool.ru/wp-content/uploads/2017/05/sa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b/>
          <w:bCs/>
          <w:color w:val="161616"/>
          <w:spacing w:val="30"/>
          <w:sz w:val="24"/>
          <w:szCs w:val="24"/>
          <w:lang w:eastAsia="ru-RU"/>
        </w:rPr>
        <w:t>ИНСТРУМЕНТЫ</w:t>
      </w:r>
    </w:p>
    <w:p w:rsidR="00C34747" w:rsidRPr="00C34747" w:rsidRDefault="00C34747" w:rsidP="00C3474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  <w:t>столярный угольник;</w:t>
      </w:r>
    </w:p>
    <w:p w:rsidR="00C34747" w:rsidRPr="00C34747" w:rsidRDefault="00C34747" w:rsidP="00C3474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  <w:t>разметочный рейсмус;</w:t>
      </w:r>
    </w:p>
    <w:p w:rsidR="00C34747" w:rsidRPr="00C34747" w:rsidRDefault="00C34747" w:rsidP="00C3474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  <w:t>карандаш или разметочный нож;</w:t>
      </w:r>
    </w:p>
    <w:p w:rsidR="00C34747" w:rsidRPr="00C34747" w:rsidRDefault="00C34747" w:rsidP="00C3474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  <w:t>обушковая пила;</w:t>
      </w:r>
    </w:p>
    <w:p w:rsidR="00C34747" w:rsidRPr="00C34747" w:rsidRDefault="00C34747" w:rsidP="00C3474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eastAsia="ru-RU"/>
        </w:rPr>
        <w:t>широкая столярная стамеска.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  <w:lastRenderedPageBreak/>
        <w:t>Угловые соединения вполдерева своими руками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4762500"/>
            <wp:effectExtent l="0" t="0" r="0" b="0"/>
            <wp:docPr id="11" name="Рисунок 11" descr="Угловое соединение вполдерева своими руками">
              <a:hlinkClick xmlns:a="http://schemas.openxmlformats.org/drawingml/2006/main" r:id="rId7" tooltip="&quot;Угловое соеди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ое соединение вполдерева своими руками">
                      <a:hlinkClick r:id="rId7" tooltip="&quot;Угловое соеди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Угловая врубка вполдерева (внахлестку) – наиболее распространенный тип рамного соединения. Его логика предельно проста: на концах обеих деталей вырезают углубления (фальцы) по ширине ответной детали. Фальц образует грань и </w:t>
      </w:r>
      <w:proofErr w:type="spellStart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заплечик</w:t>
      </w:r>
      <w:proofErr w:type="spellEnd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должны быть идеально ровными и строго перпендикулярны друг другу. В качественном соединении поверхности обеих деталей плотно подогнаны и образуют стык без малейших зазоров.</w:t>
      </w:r>
    </w:p>
    <w:p w:rsidR="00C34747" w:rsidRPr="00C34747" w:rsidRDefault="00C34747" w:rsidP="00C34747">
      <w:pPr>
        <w:shd w:val="clear" w:color="auto" w:fill="FFF9CD"/>
        <w:spacing w:line="300" w:lineRule="atLeast"/>
        <w:rPr>
          <w:rFonts w:ascii="Arial" w:eastAsia="Times New Roman" w:hAnsi="Arial" w:cs="Arial"/>
          <w:spacing w:val="15"/>
          <w:sz w:val="25"/>
          <w:szCs w:val="25"/>
          <w:lang w:eastAsia="ru-RU"/>
        </w:rPr>
      </w:pPr>
      <w:r w:rsidRPr="00C34747">
        <w:rPr>
          <w:rFonts w:ascii="Arial" w:eastAsia="Times New Roman" w:hAnsi="Arial" w:cs="Arial"/>
          <w:spacing w:val="15"/>
          <w:sz w:val="25"/>
          <w:szCs w:val="25"/>
          <w:lang w:eastAsia="ru-RU"/>
        </w:rPr>
        <w:t>О методах точной подгонки столярных соединений вы можете </w:t>
      </w:r>
      <w:hyperlink r:id="rId9" w:tgtFrame="_blank" w:history="1">
        <w:r w:rsidRPr="00C34747">
          <w:rPr>
            <w:rFonts w:ascii="Arial" w:eastAsia="Times New Roman" w:hAnsi="Arial" w:cs="Arial"/>
            <w:color w:val="B40EB4"/>
            <w:spacing w:val="15"/>
            <w:sz w:val="25"/>
            <w:szCs w:val="25"/>
            <w:lang w:eastAsia="ru-RU"/>
          </w:rPr>
          <w:t>почитать в статье</w:t>
        </w:r>
      </w:hyperlink>
      <w:r w:rsidRPr="00C34747">
        <w:rPr>
          <w:rFonts w:ascii="Arial" w:eastAsia="Times New Roman" w:hAnsi="Arial" w:cs="Arial"/>
          <w:spacing w:val="15"/>
          <w:sz w:val="25"/>
          <w:szCs w:val="25"/>
          <w:lang w:eastAsia="ru-RU"/>
        </w:rPr>
        <w:t>, посвященной данной теме.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Разметка соединения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разметку под выборку фальца. Для этого используйте столярный угольник, рейсмус и разметочный нож.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lastRenderedPageBreak/>
        <w:drawing>
          <wp:inline distT="0" distB="0" distL="0" distR="0">
            <wp:extent cx="7143750" cy="2447925"/>
            <wp:effectExtent l="0" t="0" r="0" b="9525"/>
            <wp:docPr id="10" name="Рисунок 10" descr="Разметка углового столярного соединения вполдерева">
              <a:hlinkClick xmlns:a="http://schemas.openxmlformats.org/drawingml/2006/main" r:id="rId10" tooltip="&quot;Разметка углового соеди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етка углового столярного соединения вполдерева">
                      <a:hlinkClick r:id="rId10" tooltip="&quot;Разметка углового соеди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Отмерьте длину грани по ширине сопрягаемой детали. Прочертите линии разметки на кромках. Установите рейсмус на половину толщины детали и сделайте боковую разметку.</w:t>
      </w:r>
    </w:p>
    <w:p w:rsidR="00C34747" w:rsidRPr="00C34747" w:rsidRDefault="00C34747" w:rsidP="00C34747">
      <w:pPr>
        <w:shd w:val="clear" w:color="auto" w:fill="FFF9CD"/>
        <w:spacing w:line="300" w:lineRule="atLeast"/>
        <w:rPr>
          <w:rFonts w:ascii="Arial" w:eastAsia="Times New Roman" w:hAnsi="Arial" w:cs="Arial"/>
          <w:spacing w:val="15"/>
          <w:sz w:val="25"/>
          <w:szCs w:val="25"/>
          <w:lang w:eastAsia="ru-RU"/>
        </w:rPr>
      </w:pPr>
      <w:r w:rsidRPr="00C34747">
        <w:rPr>
          <w:rFonts w:ascii="Arial" w:eastAsia="Times New Roman" w:hAnsi="Arial" w:cs="Arial"/>
          <w:b/>
          <w:bCs/>
          <w:spacing w:val="15"/>
          <w:sz w:val="25"/>
          <w:szCs w:val="25"/>
          <w:lang w:eastAsia="ru-RU"/>
        </w:rPr>
        <w:t>Совет!</w:t>
      </w:r>
      <w:r w:rsidRPr="00C34747">
        <w:rPr>
          <w:rFonts w:ascii="Arial" w:eastAsia="Times New Roman" w:hAnsi="Arial" w:cs="Arial"/>
          <w:spacing w:val="15"/>
          <w:sz w:val="25"/>
          <w:szCs w:val="25"/>
          <w:lang w:eastAsia="ru-RU"/>
        </w:rPr>
        <w:t> Создавая столярные соединения своими руками, вместо карандаша используйте острый разметочный нож. Он обеспечит высокую точность разметки и отсутствие следов на готовой детали. При этом углубленная линия станет удобной стартовой позицией для стамески или обушковой пилы.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Вырезание фальца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2409825"/>
            <wp:effectExtent l="0" t="0" r="0" b="9525"/>
            <wp:docPr id="9" name="Рисунок 9" descr="Вырезания фланца обушковой пилой для соединения вполдерева">
              <a:hlinkClick xmlns:a="http://schemas.openxmlformats.org/drawingml/2006/main" r:id="rId12" tooltip="&quot;Вырезания флан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езания фланца обушковой пилой для соединения вполдерева">
                      <a:hlinkClick r:id="rId12" tooltip="&quot;Вырезания флан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обушковую пилу, отпилите отходную часть на каждой детали, аккуратно следуя по разметке без сильных нажимов и рывков.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Зачистка соединения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lastRenderedPageBreak/>
        <w:drawing>
          <wp:inline distT="0" distB="0" distL="0" distR="0">
            <wp:extent cx="7143750" cy="2409825"/>
            <wp:effectExtent l="0" t="0" r="0" b="9525"/>
            <wp:docPr id="8" name="Рисунок 8" descr="Зачистка углового соединения вполдерева стамеской">
              <a:hlinkClick xmlns:a="http://schemas.openxmlformats.org/drawingml/2006/main" r:id="rId14" tooltip="&quot;Зачистка соеди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чистка углового соединения вполдерева стамеской">
                      <a:hlinkClick r:id="rId14" tooltip="&quot;Зачистка соеди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широкой стамески зачистите грань и </w:t>
      </w:r>
      <w:proofErr w:type="spellStart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заплечик</w:t>
      </w:r>
      <w:proofErr w:type="spellEnd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добившись максимально плотного прилегания деталей.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  <w:t>Т-образное (тавровое) соединение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4762500"/>
            <wp:effectExtent l="0" t="0" r="0" b="0"/>
            <wp:docPr id="7" name="Рисунок 7" descr="Т-образное или тавровое соединения вполдерева">
              <a:hlinkClick xmlns:a="http://schemas.openxmlformats.org/drawingml/2006/main" r:id="rId16" tooltip="&quot;Т-образное соеди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-образное или тавровое соединения вполдерева">
                      <a:hlinkClick r:id="rId16" tooltip="&quot;Т-образное соеди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Тавровое соединение внахлестку – это еще одна вариация запила вполдерева, которое широко используют при создании рамных конструкций. В этом случае конец одной детали примыкает к середине второй. На первой вырезают фальц (по аналогичной схеме, </w:t>
      </w: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 угловом соединении), а на второй посадочный паз. Ниже предложена одна из схем его создания такого паза вручную.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разметку на лицевой стороне, ориентируясь на ширину ответной детали.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2457450"/>
            <wp:effectExtent l="0" t="0" r="0" b="0"/>
            <wp:docPr id="6" name="Рисунок 6" descr="Разметка Т-обрзаного соединения вполдерева">
              <a:hlinkClick xmlns:a="http://schemas.openxmlformats.org/drawingml/2006/main" r:id="rId18" tooltip="&quot;Разметка Т-обрзаного соеди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метка Т-обрзаного соединения вполдерева">
                      <a:hlinkClick r:id="rId18" tooltip="&quot;Разметка Т-обрзаного соеди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рейсмус и угольник, нанесите разметку на кромках.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2657475"/>
            <wp:effectExtent l="0" t="0" r="0" b="9525"/>
            <wp:docPr id="5" name="Рисунок 5" descr="Разметка кромки таврового соединения вполдерева">
              <a:hlinkClick xmlns:a="http://schemas.openxmlformats.org/drawingml/2006/main" r:id="rId20" tooltip="&quot;Разметка кром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метка кромки таврового соединения вполдерева">
                      <a:hlinkClick r:id="rId20" tooltip="&quot;Разметка кром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пропилы в отходной части. Они облегчат последующую выборку стамеской.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lastRenderedPageBreak/>
        <w:drawing>
          <wp:inline distT="0" distB="0" distL="0" distR="0">
            <wp:extent cx="7143750" cy="2781300"/>
            <wp:effectExtent l="0" t="0" r="0" b="0"/>
            <wp:docPr id="4" name="Рисунок 4" descr="Запиливание отходной части для соединения вполдерева">
              <a:hlinkClick xmlns:a="http://schemas.openxmlformats.org/drawingml/2006/main" r:id="rId22" tooltip="&quot;Запиливание отходной ч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пиливание отходной части для соединения вполдерева">
                      <a:hlinkClick r:id="rId22" tooltip="&quot;Запиливание отходной ч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 столярной стамеской снимите отход. Снимайте послойно, двигаясь от центра к краям.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drawing>
          <wp:inline distT="0" distB="0" distL="0" distR="0">
            <wp:extent cx="7143750" cy="2667000"/>
            <wp:effectExtent l="0" t="0" r="0" b="0"/>
            <wp:docPr id="3" name="Рисунок 3" descr="Зачистка отходной части соединения вполдерева стамеской">
              <a:hlinkClick xmlns:a="http://schemas.openxmlformats.org/drawingml/2006/main" r:id="rId24" tooltip="&quot;Зачистка отходной ч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чистка отходной части соединения вполдерева стамеской">
                      <a:hlinkClick r:id="rId24" tooltip="&quot;Зачистка отходной ч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зачистку паза. Грань и заплечики должны быть идеально ровными и сходиться строго под прямым углом. Это обеспечит максимально плотное прилегание деталей.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lastRenderedPageBreak/>
        <w:drawing>
          <wp:inline distT="0" distB="0" distL="0" distR="0">
            <wp:extent cx="7143750" cy="4762500"/>
            <wp:effectExtent l="0" t="0" r="0" b="0"/>
            <wp:docPr id="2" name="Рисунок 2" descr="Подгонка Т-образного столярного соединия вполдерева стамеской">
              <a:hlinkClick xmlns:a="http://schemas.openxmlformats.org/drawingml/2006/main" r:id="rId26" tooltip="&quot;Подгонка Т-образного соеди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гонка Т-образного столярного соединия вполдерева стамеской">
                      <a:hlinkClick r:id="rId26" tooltip="&quot;Подгонка Т-образного соеди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noProof/>
          <w:color w:val="B40EB4"/>
          <w:sz w:val="24"/>
          <w:szCs w:val="24"/>
          <w:lang w:eastAsia="ru-RU"/>
        </w:rPr>
        <w:lastRenderedPageBreak/>
        <w:drawing>
          <wp:inline distT="0" distB="0" distL="0" distR="0">
            <wp:extent cx="7143750" cy="4762500"/>
            <wp:effectExtent l="0" t="0" r="0" b="0"/>
            <wp:docPr id="1" name="Рисунок 1" descr="Столярное тавровое соединение вполдерева идеально подогнано">
              <a:hlinkClick xmlns:a="http://schemas.openxmlformats.org/drawingml/2006/main" r:id="rId28" tooltip="&quot;Столярное тавровое соеди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олярное тавровое соединение вполдерева идеально подогнано">
                      <a:hlinkClick r:id="rId28" tooltip="&quot;Столярное тавровое соеди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47" w:rsidRPr="00C34747" w:rsidRDefault="00C34747" w:rsidP="00C347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</w:pPr>
      <w:r w:rsidRPr="00C34747">
        <w:rPr>
          <w:rFonts w:ascii="Arial" w:eastAsia="Times New Roman" w:hAnsi="Arial" w:cs="Arial"/>
          <w:b/>
          <w:bCs/>
          <w:color w:val="161616"/>
          <w:sz w:val="38"/>
          <w:szCs w:val="38"/>
          <w:lang w:eastAsia="ru-RU"/>
        </w:rPr>
        <w:t>К вопросу о фиксации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соединения вполдерева не имеют механической связи, поэтому их закрепляют при помощи склейки. О том, </w:t>
      </w:r>
      <w:hyperlink r:id="rId30" w:tgtFrame="_blank" w:history="1">
        <w:r w:rsidRPr="00C34747">
          <w:rPr>
            <w:rFonts w:ascii="Times New Roman" w:eastAsia="Times New Roman" w:hAnsi="Times New Roman" w:cs="Times New Roman"/>
            <w:color w:val="B40EB4"/>
            <w:sz w:val="24"/>
            <w:szCs w:val="24"/>
            <w:lang w:eastAsia="ru-RU"/>
          </w:rPr>
          <w:t>как правильно склеивать дерево</w:t>
        </w:r>
      </w:hyperlink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tgtFrame="_blank" w:history="1">
        <w:r w:rsidRPr="00C34747">
          <w:rPr>
            <w:rFonts w:ascii="Times New Roman" w:eastAsia="Times New Roman" w:hAnsi="Times New Roman" w:cs="Times New Roman"/>
            <w:color w:val="B40EB4"/>
            <w:sz w:val="24"/>
            <w:szCs w:val="24"/>
            <w:lang w:eastAsia="ru-RU"/>
          </w:rPr>
          <w:t>выбирать подходящий клей</w:t>
        </w:r>
      </w:hyperlink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подробно поговорили в предыдущих материалах.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высыхания конструкция должна быть зафиксирована струбцинами. Ставя зажимы, убедитесь, что их давление распределяется равномерно. Неправильно установленная струбцина может деформировать детали или нарушить подгонку соединения.</w:t>
      </w:r>
    </w:p>
    <w:p w:rsidR="00C34747" w:rsidRPr="00C34747" w:rsidRDefault="00C34747" w:rsidP="00C3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рамных конструкций бревна или брус укрепляют по другой технологии. В этом случае для фиксации соединения используют шурупы, </w:t>
      </w:r>
      <w:proofErr w:type="spellStart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шканты</w:t>
      </w:r>
      <w:proofErr w:type="spellEnd"/>
      <w:r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нагели.</w:t>
      </w:r>
    </w:p>
    <w:p w:rsidR="005C1D71" w:rsidRDefault="005C1D71"/>
    <w:p w:rsidR="00946F63" w:rsidRDefault="00C34747" w:rsidP="00946F63">
      <w:r>
        <w:t>Перейти по ссылке и посмотреть презентацию, записать и зарисовать ее.</w:t>
      </w:r>
      <w:r w:rsidR="00946F63" w:rsidRPr="00946F63">
        <w:t xml:space="preserve"> </w:t>
      </w:r>
      <w:r w:rsidR="00946F63">
        <w:t xml:space="preserve">В конце ответить </w:t>
      </w:r>
      <w:proofErr w:type="gramStart"/>
      <w:r w:rsidR="00946F63">
        <w:t>на вопросы</w:t>
      </w:r>
      <w:proofErr w:type="gramEnd"/>
      <w:r w:rsidR="00946F63">
        <w:t xml:space="preserve"> размещенные на последнем слайде.</w:t>
      </w:r>
    </w:p>
    <w:p w:rsidR="00C34747" w:rsidRDefault="00C34747"/>
    <w:p w:rsidR="00C34747" w:rsidRDefault="00C34747">
      <w:hyperlink r:id="rId32" w:history="1">
        <w:r w:rsidRPr="007A130F">
          <w:rPr>
            <w:rStyle w:val="a3"/>
          </w:rPr>
          <w:t>https://nsportal.ru/shkola/tekhnologiya/library/2020/09/04/prezentatsiya-po-tehnologii-uglovye-kontsevye-i-seredinnye</w:t>
        </w:r>
      </w:hyperlink>
    </w:p>
    <w:p w:rsidR="00C34747" w:rsidRDefault="00C34747">
      <w:bookmarkStart w:id="0" w:name="_GoBack"/>
      <w:bookmarkEnd w:id="0"/>
    </w:p>
    <w:sectPr w:rsidR="00C3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1B1"/>
    <w:multiLevelType w:val="multilevel"/>
    <w:tmpl w:val="BA1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7"/>
    <w:rsid w:val="000E45B9"/>
    <w:rsid w:val="005C1D71"/>
    <w:rsid w:val="00946F63"/>
    <w:rsid w:val="00C3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C1D"/>
  <w15:chartTrackingRefBased/>
  <w15:docId w15:val="{17C9C58D-5C70-48B0-AE00-C8C4E92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b-date">
    <w:name w:val="cb-date"/>
    <w:basedOn w:val="a0"/>
    <w:rsid w:val="00C34747"/>
  </w:style>
  <w:style w:type="character" w:customStyle="1" w:styleId="cb-views">
    <w:name w:val="cb-views"/>
    <w:basedOn w:val="a0"/>
    <w:rsid w:val="00C34747"/>
  </w:style>
  <w:style w:type="character" w:customStyle="1" w:styleId="cb-category">
    <w:name w:val="cb-category"/>
    <w:basedOn w:val="a0"/>
    <w:rsid w:val="00C34747"/>
  </w:style>
  <w:style w:type="character" w:styleId="a3">
    <w:name w:val="Hyperlink"/>
    <w:basedOn w:val="a0"/>
    <w:uiPriority w:val="99"/>
    <w:unhideWhenUsed/>
    <w:rsid w:val="00C34747"/>
    <w:rPr>
      <w:color w:val="0000FF"/>
      <w:u w:val="single"/>
    </w:rPr>
  </w:style>
  <w:style w:type="character" w:customStyle="1" w:styleId="cb-comments">
    <w:name w:val="cb-comments"/>
    <w:basedOn w:val="a0"/>
    <w:rsid w:val="00C34747"/>
  </w:style>
  <w:style w:type="character" w:customStyle="1" w:styleId="cb-like-count">
    <w:name w:val="cb-like-count"/>
    <w:basedOn w:val="a0"/>
    <w:rsid w:val="00C34747"/>
  </w:style>
  <w:style w:type="character" w:customStyle="1" w:styleId="cb-likes-int">
    <w:name w:val="cb-likes-int"/>
    <w:basedOn w:val="a0"/>
    <w:rsid w:val="00C34747"/>
  </w:style>
  <w:style w:type="paragraph" w:styleId="a4">
    <w:name w:val="Normal (Web)"/>
    <w:basedOn w:val="a"/>
    <w:uiPriority w:val="99"/>
    <w:semiHidden/>
    <w:unhideWhenUsed/>
    <w:rsid w:val="00C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747"/>
    <w:rPr>
      <w:b/>
      <w:bCs/>
    </w:rPr>
  </w:style>
  <w:style w:type="character" w:styleId="a6">
    <w:name w:val="Emphasis"/>
    <w:basedOn w:val="a0"/>
    <w:uiPriority w:val="20"/>
    <w:qFormat/>
    <w:rsid w:val="00C34747"/>
    <w:rPr>
      <w:i/>
      <w:iCs/>
    </w:rPr>
  </w:style>
  <w:style w:type="table" w:styleId="a7">
    <w:name w:val="Table Grid"/>
    <w:basedOn w:val="a1"/>
    <w:uiPriority w:val="39"/>
    <w:rsid w:val="00C3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0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79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12">
          <w:marLeft w:val="0"/>
          <w:marRight w:val="0"/>
          <w:marTop w:val="300"/>
          <w:marBottom w:val="300"/>
          <w:divBdr>
            <w:top w:val="single" w:sz="18" w:space="30" w:color="EEEEEE"/>
            <w:left w:val="single" w:sz="18" w:space="30" w:color="EEEEEE"/>
            <w:bottom w:val="single" w:sz="18" w:space="30" w:color="EEEEEE"/>
            <w:right w:val="single" w:sz="18" w:space="30" w:color="EEEEEE"/>
          </w:divBdr>
        </w:div>
        <w:div w:id="17472657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oodschool.ru/wp-content/uploads/2017/12/soedinenie-vpoldereva-2.2.jpg" TargetMode="External"/><Relationship Id="rId26" Type="http://schemas.openxmlformats.org/officeDocument/2006/relationships/hyperlink" Target="https://woodschool.ru/wp-content/uploads/2017/12/soedinenie-vpoldereva-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yperlink" Target="https://woodschool.ru/wp-content/uploads/2017/12/soedinenie-vpoldereva.jpg" TargetMode="External"/><Relationship Id="rId12" Type="http://schemas.openxmlformats.org/officeDocument/2006/relationships/hyperlink" Target="https://woodschool.ru/wp-content/uploads/2017/12/soedinenie-vpoldereva-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odschool.ru/wp-content/uploads/2017/12/soedinenie-vpoldereva-01.jpg" TargetMode="External"/><Relationship Id="rId20" Type="http://schemas.openxmlformats.org/officeDocument/2006/relationships/hyperlink" Target="https://woodschool.ru/wp-content/uploads/2017/12/soedinenie-vpoldereva-3.3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oodschool.ru/wp-content/uploads/2017/12/soedinenie-vpoldereva-5.jpg" TargetMode="External"/><Relationship Id="rId32" Type="http://schemas.openxmlformats.org/officeDocument/2006/relationships/hyperlink" Target="https://nsportal.ru/shkola/tekhnologiya/library/2020/09/04/prezentatsiya-po-tehnologii-uglovye-kontsevye-i-seredinnye" TargetMode="External"/><Relationship Id="rId5" Type="http://schemas.openxmlformats.org/officeDocument/2006/relationships/hyperlink" Target="https://woodschool.ru/wp-content/uploads/2017/05/saw.pn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oodschool.ru/wp-content/uploads/2017/12/soedinenie-vpoldereva-7.jpg" TargetMode="External"/><Relationship Id="rId10" Type="http://schemas.openxmlformats.org/officeDocument/2006/relationships/hyperlink" Target="https://woodschool.ru/wp-content/uploads/2017/12/soedinenie-vpoldereva-2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oodschool.ru/klej-dlya-dere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school.ru/podgonka-stolyarnyx-soedinenij.html" TargetMode="External"/><Relationship Id="rId14" Type="http://schemas.openxmlformats.org/officeDocument/2006/relationships/hyperlink" Target="https://woodschool.ru/wp-content/uploads/2017/12/soedinenie-vpoldereva-4.jpg" TargetMode="External"/><Relationship Id="rId22" Type="http://schemas.openxmlformats.org/officeDocument/2006/relationships/hyperlink" Target="https://woodschool.ru/wp-content/uploads/2017/12/soedinenie-vpoldereva-4.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oodschool.ru/kak-skleivat-dere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2020-11-28T16:15:00Z</dcterms:created>
  <dcterms:modified xsi:type="dcterms:W3CDTF">2020-11-28T16:28:00Z</dcterms:modified>
</cp:coreProperties>
</file>