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>
          <w:rStyle w:val="Style14"/>
          <w:rFonts w:ascii="Tahoma" w:hAnsi="Tahoma"/>
          <w:b/>
          <w:bCs/>
          <w:color w:val="555555"/>
          <w:sz w:val="28"/>
        </w:rPr>
        <w:t>Онлайн-ресурсы для дистанционного обучения.</w:t>
      </w:r>
    </w:p>
    <w:p>
      <w:pPr>
        <w:pStyle w:val="1"/>
        <w:spacing w:lineRule="atLeast" w:line="420" w:before="240" w:after="60"/>
        <w:ind w:left="0" w:right="0" w:hanging="0"/>
        <w:rPr/>
      </w:pPr>
      <w:r>
        <w:rPr>
          <w:rFonts w:ascii="Tahoma" w:hAnsi="Tahoma"/>
          <w:color w:val="555555"/>
          <w:sz w:val="21"/>
        </w:rPr>
        <w:t>Онлайн-ресурсы для дистанционного обучения.</w:t>
      </w:r>
    </w:p>
    <w:p>
      <w:pPr>
        <w:pStyle w:val="Style16"/>
        <w:spacing w:lineRule="atLeast" w:line="420" w:before="20" w:after="20"/>
        <w:ind w:left="0" w:right="0" w:hanging="0"/>
        <w:rPr/>
      </w:pPr>
      <w:hyperlink r:id="rId2">
        <w:r>
          <w:rPr>
            <w:rStyle w:val="Style13"/>
            <w:rFonts w:ascii="Tahoma" w:hAnsi="Tahoma"/>
            <w:color w:val="007AD0"/>
            <w:sz w:val="21"/>
          </w:rPr>
          <w:t>Российская электронная школа</w:t>
        </w:r>
      </w:hyperlink>
    </w:p>
    <w:p>
      <w:pPr>
        <w:pStyle w:val="Style16"/>
        <w:spacing w:lineRule="atLeast" w:line="420" w:before="20" w:after="20"/>
        <w:ind w:left="0" w:right="0" w:hanging="0"/>
        <w:rPr/>
      </w:pPr>
      <w:hyperlink r:id="rId3">
        <w:r>
          <w:rPr>
            <w:rStyle w:val="Style13"/>
            <w:rFonts w:ascii="Tahoma" w:hAnsi="Tahoma"/>
            <w:color w:val="007AD0"/>
            <w:sz w:val="21"/>
          </w:rPr>
          <w:t>Всероссийский открытый урок, проект по ранней профориентации школьников «ПроеКТОриЯ»</w:t>
        </w:r>
      </w:hyperlink>
      <w:r>
        <w:rPr>
          <w:rFonts w:ascii="Tahoma" w:hAnsi="Tahoma"/>
          <w:color w:val="555555"/>
          <w:sz w:val="21"/>
        </w:rPr>
        <w:t> </w:t>
      </w:r>
    </w:p>
    <w:p>
      <w:pPr>
        <w:pStyle w:val="Style16"/>
        <w:spacing w:lineRule="atLeast" w:line="420" w:before="20" w:after="20"/>
        <w:ind w:left="0" w:right="0" w:hanging="0"/>
        <w:rPr/>
      </w:pPr>
      <w:hyperlink r:id="rId4">
        <w:r>
          <w:rPr>
            <w:rStyle w:val="Style13"/>
            <w:rFonts w:ascii="Tahoma" w:hAnsi="Tahoma"/>
            <w:color w:val="007AD0"/>
            <w:sz w:val="21"/>
          </w:rPr>
          <w:t>Профориентационный портал «Билет в будущее»</w:t>
        </w:r>
      </w:hyperlink>
    </w:p>
    <w:p>
      <w:pPr>
        <w:pStyle w:val="Style16"/>
        <w:spacing w:lineRule="atLeast" w:line="420" w:before="20" w:after="20"/>
        <w:ind w:left="0" w:right="0" w:hanging="0"/>
        <w:rPr/>
      </w:pPr>
      <w:hyperlink r:id="rId5">
        <w:r>
          <w:rPr>
            <w:rStyle w:val="Style13"/>
            <w:rFonts w:ascii="Tahoma" w:hAnsi="Tahoma"/>
            <w:color w:val="007AD0"/>
            <w:sz w:val="21"/>
          </w:rPr>
          <w:t>Ресурсы Союза «Молодые профессионалы (Ворлдскиллс Россия)»</w:t>
        </w:r>
      </w:hyperlink>
    </w:p>
    <w:p>
      <w:pPr>
        <w:pStyle w:val="Style16"/>
        <w:spacing w:lineRule="atLeast" w:line="420" w:before="20" w:after="20"/>
        <w:ind w:left="0" w:right="0" w:hanging="0"/>
        <w:rPr/>
      </w:pPr>
      <w:hyperlink r:id="rId6">
        <w:r>
          <w:rPr>
            <w:rStyle w:val="Style13"/>
            <w:rFonts w:ascii="Tahoma" w:hAnsi="Tahoma"/>
            <w:color w:val="007AD0"/>
            <w:sz w:val="21"/>
          </w:rPr>
          <w:t>Всероссийский образовательный проект «Урок цифры»</w:t>
        </w:r>
      </w:hyperlink>
      <w:r>
        <w:rPr>
          <w:rFonts w:ascii="Tahoma" w:hAnsi="Tahoma"/>
          <w:color w:val="555555"/>
          <w:sz w:val="21"/>
        </w:rPr>
        <w:t> </w:t>
      </w:r>
      <w:r>
        <w:rPr/>
        <w:drawing>
          <wp:inline distT="0" distB="0" distL="0" distR="0">
            <wp:extent cx="33655" cy="33655"/>
            <wp:effectExtent l="0" t="0" r="0" b="0"/>
            <wp:docPr id="1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spacing w:lineRule="atLeast" w:line="420" w:before="20" w:after="20"/>
        <w:ind w:left="0" w:right="0" w:hanging="0"/>
        <w:rPr/>
      </w:pPr>
      <w:r>
        <w:fldChar w:fldCharType="begin"/>
      </w:r>
      <w:r>
        <w:rPr>
          <w:rStyle w:val="Style13"/>
          <w:sz w:val="21"/>
          <w:rFonts w:ascii="Tahoma" w:hAnsi="Tahoma"/>
        </w:rPr>
        <w:instrText> HYPERLINK "https://edu.sirius.online/" \l "/"</w:instrText>
      </w:r>
      <w:r>
        <w:rPr>
          <w:rStyle w:val="Style13"/>
          <w:sz w:val="21"/>
          <w:rFonts w:ascii="Tahoma" w:hAnsi="Tahoma"/>
        </w:rPr>
        <w:fldChar w:fldCharType="separate"/>
      </w:r>
      <w:r>
        <w:rPr>
          <w:rStyle w:val="Style13"/>
          <w:rFonts w:ascii="Tahoma" w:hAnsi="Tahoma"/>
          <w:color w:val="007AD0"/>
          <w:sz w:val="21"/>
        </w:rPr>
        <w:t>Образовательный центр «Сириус»</w:t>
      </w:r>
      <w:r>
        <w:rPr>
          <w:rStyle w:val="Style13"/>
          <w:sz w:val="21"/>
          <w:rFonts w:ascii="Tahoma" w:hAnsi="Tahoma"/>
        </w:rPr>
        <w:fldChar w:fldCharType="end"/>
      </w:r>
    </w:p>
    <w:p>
      <w:pPr>
        <w:pStyle w:val="Style16"/>
        <w:spacing w:lineRule="atLeast" w:line="420" w:before="20" w:after="20"/>
        <w:ind w:left="0" w:right="0" w:hanging="0"/>
        <w:rPr/>
      </w:pPr>
      <w:r>
        <w:rPr>
          <w:rFonts w:ascii="Tahoma" w:hAnsi="Tahoma"/>
          <w:color w:val="555555"/>
          <w:sz w:val="21"/>
        </w:rPr>
        <w:t>Родителям.</w:t>
      </w:r>
    </w:p>
    <w:p>
      <w:pPr>
        <w:pStyle w:val="Style16"/>
        <w:spacing w:lineRule="atLeast" w:line="420" w:before="20" w:after="20"/>
        <w:ind w:left="0" w:right="0" w:hanging="0"/>
        <w:rPr/>
      </w:pPr>
      <w:r>
        <w:rPr>
          <w:rFonts w:ascii="Tahoma" w:hAnsi="Tahoma"/>
          <w:color w:val="555555"/>
          <w:sz w:val="21"/>
        </w:rPr>
        <w:t>На едином бесплатном государственном портале по поддержке родителей </w:t>
      </w:r>
      <w:hyperlink r:id="rId8">
        <w:r>
          <w:rPr>
            <w:rStyle w:val="Style13"/>
            <w:rFonts w:ascii="Tahoma" w:hAnsi="Tahoma"/>
            <w:color w:val="555555"/>
            <w:sz w:val="21"/>
          </w:rPr>
          <w:t>растимдетей.рф</w:t>
        </w:r>
      </w:hyperlink>
      <w:r>
        <w:rPr>
          <w:rFonts w:ascii="Tahoma" w:hAnsi="Tahoma"/>
          <w:color w:val="555555"/>
          <w:sz w:val="21"/>
        </w:rPr>
        <w:t> запущен навигатор консультационных центров.</w:t>
      </w:r>
      <w:r>
        <w:rPr/>
        <w:drawing>
          <wp:inline distT="0" distB="0" distL="0" distR="0">
            <wp:extent cx="33655" cy="33655"/>
            <wp:effectExtent l="0" t="0" r="0" b="0"/>
            <wp:docPr id="2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spacing w:lineRule="atLeast" w:line="420" w:before="20" w:after="20"/>
        <w:ind w:left="0" w:right="0" w:hanging="0"/>
        <w:rPr/>
      </w:pPr>
      <w:r>
        <w:rPr>
          <w:rFonts w:ascii="Tahoma" w:hAnsi="Tahoma"/>
          <w:color w:val="555555"/>
          <w:sz w:val="21"/>
        </w:rPr>
        <w:t>Центры оказывают психолого-педагогическую, методическую поддержку по вопросам воспитания и образования детей, а также дистанционной формы обучения.</w:t>
      </w:r>
    </w:p>
    <w:p>
      <w:pPr>
        <w:pStyle w:val="Style16"/>
        <w:spacing w:lineRule="atLeast" w:line="420" w:before="20" w:after="20"/>
        <w:ind w:left="0" w:right="0" w:hanging="0"/>
        <w:rPr/>
      </w:pPr>
      <w:r>
        <w:rPr>
          <w:rFonts w:ascii="Tahoma" w:hAnsi="Tahoma"/>
          <w:color w:val="555555"/>
          <w:sz w:val="21"/>
        </w:rPr>
        <w:t>В России уже работают 163 консультационных центра.</w:t>
      </w:r>
    </w:p>
    <w:p>
      <w:pPr>
        <w:pStyle w:val="Style16"/>
        <w:spacing w:lineRule="atLeast" w:line="420" w:before="20" w:after="20"/>
        <w:ind w:left="0" w:right="0" w:hanging="0"/>
        <w:rPr/>
      </w:pPr>
      <w:r>
        <w:rPr>
          <w:rFonts w:ascii="Tahoma" w:hAnsi="Tahoma"/>
          <w:color w:val="555555"/>
          <w:sz w:val="21"/>
        </w:rPr>
        <w:t>Увидеть полный список центров можно перейдя в раздел «родители» -&gt; «услуги в помощь».</w:t>
      </w:r>
    </w:p>
    <w:p>
      <w:pPr>
        <w:pStyle w:val="Style16"/>
        <w:spacing w:lineRule="atLeast" w:line="420" w:before="20" w:after="20"/>
        <w:ind w:left="0" w:right="0" w:hanging="0"/>
        <w:rPr/>
      </w:pPr>
      <w:r>
        <w:rPr>
          <w:rFonts w:ascii="Tahoma" w:hAnsi="Tahoma"/>
          <w:color w:val="555555"/>
          <w:sz w:val="21"/>
        </w:rPr>
        <w:t>Союзом охраны психического здоровья в связи с распространением коронавирусной инфекции разработаны рекомендации для подростков, их родителей и педагогов. </w:t>
      </w:r>
      <w:hyperlink r:id="rId10">
        <w:r>
          <w:rPr>
            <w:rStyle w:val="Style13"/>
            <w:rFonts w:ascii="Tahoma" w:hAnsi="Tahoma"/>
            <w:color w:val="007AD0"/>
            <w:sz w:val="21"/>
          </w:rPr>
          <w:t>Ссылка на документ</w:t>
        </w:r>
      </w:hyperlink>
      <w:r>
        <w:rPr>
          <w:rFonts w:ascii="Tahoma" w:hAnsi="Tahoma"/>
          <w:color w:val="555555"/>
          <w:sz w:val="21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ahoma" w:hAnsi="Tahoma"/>
      <w:color w:val="007AD0"/>
      <w:sz w:val="21"/>
    </w:rPr>
  </w:style>
  <w:style w:type="character" w:styleId="Style14">
    <w:name w:val="Выделение жирным"/>
    <w:qFormat/>
    <w:rPr>
      <w:b/>
      <w:bCs/>
    </w:rPr>
  </w:style>
  <w:style w:type="character" w:styleId="ListLabel2">
    <w:name w:val="ListLabel 2"/>
    <w:qFormat/>
    <w:rPr>
      <w:rFonts w:ascii="Tahoma" w:hAnsi="Tahoma"/>
      <w:color w:val="555555"/>
      <w:sz w:val="21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" TargetMode="External"/><Relationship Id="rId3" Type="http://schemas.openxmlformats.org/officeDocument/2006/relationships/hyperlink" Target="https://proektoria.online/" TargetMode="External"/><Relationship Id="rId4" Type="http://schemas.openxmlformats.org/officeDocument/2006/relationships/hyperlink" Target="https://site.bilet.worldskills.ru/" TargetMode="External"/><Relationship Id="rId5" Type="http://schemas.openxmlformats.org/officeDocument/2006/relationships/hyperlink" Target="https://worldskills.ru/" TargetMode="External"/><Relationship Id="rId6" Type="http://schemas.openxmlformats.org/officeDocument/2006/relationships/hyperlink" Target="https://xn--h1adlhdnlo2c.xn--p1ai/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xn--80aidamjr3akke.xn--p1ai/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docs.edu.gov.ru/id1803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110</Words>
  <Characters>873</Characters>
  <CharactersWithSpaces>971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2020-12-04T09:29:58Z</dcterms:created>
  <dc:creator/>
  <dc:description/>
  <dc:language>ru-RU</dc:language>
  <cp:lastModifiedBy/>
  <dcterms:modified xsi:type="dcterms:W3CDTF">2020-12-04T09:30:37Z</dcterms:modified>
  <cp:revision>1</cp:revision>
  <dc:subject/>
  <dc:title/>
</cp:coreProperties>
</file>