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3" w:rsidRPr="005C3963" w:rsidRDefault="00A21FA1" w:rsidP="005C3963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5C3963"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XSpec="center" w:tblpY="2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84"/>
        <w:gridCol w:w="3191"/>
      </w:tblGrid>
      <w:tr w:rsidR="005C3963" w:rsidRPr="005C3963" w:rsidTr="003A1AF7">
        <w:tc>
          <w:tcPr>
            <w:tcW w:w="3190" w:type="dxa"/>
          </w:tcPr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И.С.Бессонова</w:t>
            </w:r>
            <w:proofErr w:type="spellEnd"/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5C3963" w:rsidRPr="005C3963" w:rsidRDefault="005C3963" w:rsidP="005C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63" w:rsidRPr="005C3963" w:rsidRDefault="005C3963" w:rsidP="005C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 2022  г.</w:t>
            </w:r>
          </w:p>
          <w:p w:rsidR="005C3963" w:rsidRPr="005C3963" w:rsidRDefault="005C3963" w:rsidP="005C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5C3963" w:rsidRPr="005C3963" w:rsidRDefault="005C3963" w:rsidP="005C39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   школы</w:t>
            </w: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И.С.Бессонова</w:t>
            </w:r>
            <w:proofErr w:type="spellEnd"/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963" w:rsidRPr="005C3963" w:rsidRDefault="005C3963" w:rsidP="005C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63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_________2022 г.</w:t>
            </w:r>
          </w:p>
        </w:tc>
      </w:tr>
    </w:tbl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МУЗЫКЕ</w:t>
      </w: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C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Составитель:  Тимохова Н.В.</w:t>
      </w:r>
    </w:p>
    <w:p w:rsidR="005C3963" w:rsidRPr="005C3963" w:rsidRDefault="005C3963" w:rsidP="005C3963">
      <w:pPr>
        <w:tabs>
          <w:tab w:val="left" w:pos="4035"/>
        </w:tabs>
        <w:spacing w:before="0" w:beforeAutospacing="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</w:p>
    <w:p w:rsidR="005C3963" w:rsidRPr="005C3963" w:rsidRDefault="005C3963" w:rsidP="005C3963">
      <w:pPr>
        <w:spacing w:before="0" w:beforeAutospacing="0"/>
        <w:ind w:left="4956" w:firstLine="708"/>
        <w:contextualSpacing/>
        <w:jc w:val="lef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spacing w:before="0" w:beforeAutospacing="0"/>
        <w:ind w:left="4956" w:firstLine="708"/>
        <w:contextualSpacing/>
        <w:jc w:val="left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5C396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школьного методического объединения</w:t>
      </w: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«_____»___________________20_____г. №________</w:t>
      </w:r>
    </w:p>
    <w:p w:rsidR="005C3963" w:rsidRPr="005C3963" w:rsidRDefault="005C3963" w:rsidP="005C3963">
      <w:pPr>
        <w:spacing w:before="0" w:beforeAutospacing="0"/>
        <w:ind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9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 ____________________ /_________________</w:t>
      </w:r>
    </w:p>
    <w:p w:rsidR="005C3963" w:rsidRPr="005C3963" w:rsidRDefault="005C3963" w:rsidP="005C3963">
      <w:pPr>
        <w:suppressAutoHyphens/>
        <w:spacing w:before="0" w:beforeAutospacing="0"/>
        <w:ind w:left="2832" w:firstLine="708"/>
        <w:contextualSpacing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Pr="005C3963" w:rsidRDefault="005C3963" w:rsidP="005C3963">
      <w:pPr>
        <w:suppressAutoHyphens/>
        <w:spacing w:before="0" w:beforeAutospacing="0"/>
        <w:ind w:left="2832" w:firstLine="708"/>
        <w:contextualSpacing/>
        <w:jc w:val="left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Pr="005C3963" w:rsidRDefault="005C3963" w:rsidP="005C3963">
      <w:pPr>
        <w:suppressAutoHyphens/>
        <w:spacing w:before="0" w:beforeAutospacing="0"/>
        <w:ind w:left="2832" w:firstLine="708"/>
        <w:contextualSpacing/>
        <w:jc w:val="left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Pr="005C3963" w:rsidRDefault="005C3963" w:rsidP="005C3963">
      <w:pPr>
        <w:suppressAutoHyphens/>
        <w:spacing w:before="0" w:beforeAutospacing="0"/>
        <w:ind w:left="2832" w:firstLine="708"/>
        <w:contextualSpacing/>
        <w:jc w:val="left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Default="005C3963" w:rsidP="005C3963">
      <w:pPr>
        <w:suppressAutoHyphens/>
        <w:spacing w:before="0" w:beforeAutospacing="0"/>
        <w:ind w:firstLine="0"/>
        <w:contextualSpacing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Default="005C3963" w:rsidP="005C3963">
      <w:pPr>
        <w:suppressAutoHyphens/>
        <w:spacing w:before="0" w:beforeAutospacing="0"/>
        <w:ind w:firstLine="0"/>
        <w:contextualSpacing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Pr="005C3963" w:rsidRDefault="005C3963" w:rsidP="005C3963">
      <w:pPr>
        <w:suppressAutoHyphens/>
        <w:spacing w:before="0" w:beforeAutospacing="0"/>
        <w:ind w:firstLine="0"/>
        <w:contextualSpacing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  <w:r w:rsidRPr="005C3963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2022  - 2023   учебный год</w:t>
      </w:r>
    </w:p>
    <w:p w:rsidR="005C3963" w:rsidRPr="005C3963" w:rsidRDefault="005C3963" w:rsidP="005C3963">
      <w:pPr>
        <w:suppressAutoHyphens/>
        <w:spacing w:before="0" w:beforeAutospacing="0"/>
        <w:contextualSpacing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</w:p>
    <w:p w:rsidR="005C3963" w:rsidRPr="005C3963" w:rsidRDefault="005C3963" w:rsidP="005C3963">
      <w:pPr>
        <w:suppressAutoHyphens/>
        <w:spacing w:before="0" w:beforeAutospacing="0"/>
        <w:ind w:firstLine="0"/>
        <w:contextualSpacing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5C3963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г. Верхняя Салда</w:t>
      </w:r>
    </w:p>
    <w:p w:rsidR="005C3963" w:rsidRPr="005C3963" w:rsidRDefault="005C3963" w:rsidP="005C3963">
      <w:pPr>
        <w:spacing w:before="0" w:beforeAutospacing="0"/>
        <w:jc w:val="center"/>
      </w:pPr>
    </w:p>
    <w:p w:rsidR="005C3963" w:rsidRDefault="00A21FA1" w:rsidP="00A21FA1">
      <w:pPr>
        <w:spacing w:before="0" w:beforeAutospacing="0" w:after="200" w:line="360" w:lineRule="auto"/>
        <w:ind w:firstLine="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A21FA1" w:rsidRPr="00A21FA1" w:rsidRDefault="00A21FA1" w:rsidP="005C3963">
      <w:pPr>
        <w:spacing w:before="0" w:beforeAutospacing="0" w:after="200" w:line="36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Адаптированная  рабочая программа по предмету «Музыка» для 6 класса </w:t>
      </w:r>
      <w:r w:rsidRPr="00A21FA1">
        <w:rPr>
          <w:rFonts w:ascii="Times New Roman" w:eastAsia="Calibri" w:hAnsi="Times New Roman" w:cs="Times New Roman"/>
          <w:sz w:val="24"/>
          <w:szCs w:val="24"/>
        </w:rPr>
        <w:t>разработана на   основе   следующих  нормативн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правовых  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документов: 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умственной отсталостью;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23 марта 2021 г. № 115 .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- 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115».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- Концепция духовно-нравственного развития и воспитания личности гражданина России;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- Закон Свердловской области от 15 июля 2013 года № 78-ОЗ «Об образовании в Свердловской области»;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Устав ГБОУ СО «Верхнесалдинская школа», утвержденный приказом Министерства общего и профессионального образования Свердловской области. 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- Адаптированная основная общеобразовательная программа ГБОУ СО «Верхнесалдинская школа»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составлена на основе Программы специальной (коррекционной) образовательной школы  VIII вида: 5-9 </w:t>
      </w:r>
      <w:proofErr w:type="spellStart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В 2 сб./ Под ред. В.В. Воронковой – М: </w:t>
      </w:r>
      <w:proofErr w:type="spellStart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spellEnd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изд. центр ВЛАДОС, 2001. – Сб.1. – 232с. 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Рабочая программа рассчитана на 34  </w:t>
      </w:r>
      <w:proofErr w:type="gramStart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proofErr w:type="gramEnd"/>
      <w:r w:rsidRPr="00A21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часа.</w:t>
      </w:r>
    </w:p>
    <w:p w:rsidR="00A21FA1" w:rsidRPr="00A21FA1" w:rsidRDefault="00A21FA1" w:rsidP="00A21FA1">
      <w:pPr>
        <w:spacing w:before="0" w:beforeAutospacing="0" w:after="4" w:line="360" w:lineRule="auto"/>
        <w:ind w:left="-5" w:right="-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    Цель программы: </w:t>
      </w:r>
      <w:r w:rsidRPr="00A21FA1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учащихся, развитие эмоционального, осознанного восприятия музыки с учётом психофизических и интеллектуальных возможностей детей с умственной отсталостью.</w:t>
      </w:r>
    </w:p>
    <w:p w:rsidR="00A21FA1" w:rsidRPr="00A21FA1" w:rsidRDefault="00A21FA1" w:rsidP="00A21FA1">
      <w:pPr>
        <w:spacing w:before="0" w:beforeAutospacing="0" w:after="4" w:line="360" w:lineRule="auto"/>
        <w:ind w:left="-5" w:right="136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образовательные: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формировать музыкально-эстетический словарь;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формировать ориентировку в средствах музыкальной выразительности;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певческие навыки;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развивать чувство ритма, речевую активность,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воспитательные: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помочь самовыражению школьников с ОВЗ через занятия музыкальной деятельностью;  - способствовать преодолению неадекватных форм поведения, снятию эмоционального напряжения;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содействовать приобретению навыков искреннего, глубокого и свободного общения с окружающими, развивать эмоциональную отзывчивость; активизировать творческие способности. </w:t>
      </w:r>
    </w:p>
    <w:p w:rsidR="00A21FA1" w:rsidRPr="00A21FA1" w:rsidRDefault="00A21FA1" w:rsidP="00A21FA1">
      <w:pPr>
        <w:spacing w:before="0" w:beforeAutospacing="0" w:after="9" w:line="360" w:lineRule="auto"/>
        <w:ind w:left="-5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коррекционно-развивающие: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корригировать отклонения в интеллектуальном развитии;  </w:t>
      </w:r>
    </w:p>
    <w:p w:rsidR="00A21FA1" w:rsidRPr="00A21FA1" w:rsidRDefault="00A21FA1" w:rsidP="00A21FA1">
      <w:pPr>
        <w:numPr>
          <w:ilvl w:val="0"/>
          <w:numId w:val="1"/>
        </w:numPr>
        <w:spacing w:before="0" w:beforeAutospacing="0" w:after="7" w:line="360" w:lineRule="auto"/>
        <w:ind w:hanging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звукопроизносительной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стороны речи, осуществлять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подход к обучению в классе коррекции. 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left="14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 РЕЗУЛЬТАТЫ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 результаты: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развитие музыкального слуха, вокально-хоровые навыки;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развитие речи на основе практической деятельности;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исправление недостатков познавательной деятельности, наблюдательности, воображения;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развитие интеллектуальных и творческих способностей учащихся;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развитие любознательности и формирование интереса к изучению предмета «Музыка»;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коррекция недостатков умственного и физического развития обучающихся данного учебного учреждения;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- развитие эстетических представлений, слухового внимания, чувства ритма, понимания содержания песен на основе характера мелодии, эмоциональное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сполнение</w:t>
      </w:r>
      <w:proofErr w:type="spellEnd"/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песен и восприятие музыкальных произведений;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усвоение минимальных знаний по теории музыки: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1FA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1F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результаты</w:t>
      </w:r>
      <w:r w:rsidRPr="00A21F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- в результате выполнения под руководством учителя практических видов деятельности (интонирование мелодии, пение, слушание) закладываются основы таких социально ценных личностных и нравственных качеств – как уважение к культурному наследию, </w:t>
      </w:r>
      <w:r w:rsidRPr="00A21FA1">
        <w:rPr>
          <w:rFonts w:ascii="Times New Roman" w:eastAsia="Calibri" w:hAnsi="Times New Roman" w:cs="Times New Roman"/>
          <w:sz w:val="24"/>
          <w:szCs w:val="24"/>
        </w:rPr>
        <w:lastRenderedPageBreak/>
        <w:t>любознательность, чувство товарищества, ответственности, эстетическое восприятие действительности, любовь к прекрасному;</w:t>
      </w:r>
      <w:proofErr w:type="gramEnd"/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- владение основными формами познавательных универсальных учебных действий – исследовательскими и логическими: наблюдения, сравнения, анализа, обобщения;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- получение первоначального опыта организации самостоятельной практической деятельности на основе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сформированных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регулятивных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универсальных учебных действий: целеполагания, планирования, прогнозирования, осуществление контроля и коррекции результатов действий,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- получение первоначального опыта  пения, разностороннее культурно-эстетическое развитие, адаптация в обществе. </w:t>
      </w: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1FA1" w:rsidRPr="00A21FA1" w:rsidRDefault="00A21FA1" w:rsidP="00A21FA1">
      <w:pPr>
        <w:autoSpaceDE w:val="0"/>
        <w:autoSpaceDN w:val="0"/>
        <w:adjustRightInd w:val="0"/>
        <w:spacing w:before="0" w:beforeAutospacing="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Предметные  результаты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right="46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-несколько песен и самостоятельно исполнять их;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-музыкальные профессии, специальности;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right="1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-инструменты симфонического оркестра и их звучание: духовые </w:t>
      </w:r>
      <w:r w:rsidRPr="00A21F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деревянные (гобой, кларнет, фагот), духовые медные (туба, тром</w:t>
      </w:r>
      <w:r w:rsidRPr="00A21FA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A2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бон, валторна)</w:t>
      </w:r>
      <w:proofErr w:type="gramStart"/>
      <w:r w:rsidRPr="00A2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,у</w:t>
      </w:r>
      <w:proofErr w:type="gramEnd"/>
      <w:r w:rsidRPr="00A2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дарные (литавры, треугольник, тарелки, бубен, кси</w:t>
      </w:r>
      <w:r w:rsidRPr="00A21F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лофон, кастаньеты), струнные инструменты.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-правила поведения при занятиях любыми видами музыкальной </w:t>
      </w: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деятельности. 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-самостоятельно заниматься музыкальной деятельностью;</w:t>
      </w:r>
    </w:p>
    <w:p w:rsidR="00A21FA1" w:rsidRPr="00A21FA1" w:rsidRDefault="00A21FA1" w:rsidP="00A21FA1">
      <w:pPr>
        <w:shd w:val="clear" w:color="auto" w:fill="FFFFFF"/>
        <w:spacing w:before="0" w:beforeAutospacing="0" w:after="200" w:line="360" w:lineRule="auto"/>
        <w:ind w:right="1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-сдерживать эмоционально-поведенческие отклонения на заня</w:t>
      </w: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>тиях музыкой и во время концертных выступлений;</w:t>
      </w:r>
    </w:p>
    <w:p w:rsidR="00A21FA1" w:rsidRPr="00A21FA1" w:rsidRDefault="00A21FA1" w:rsidP="00A21FA1">
      <w:pPr>
        <w:shd w:val="clear" w:color="auto" w:fill="FFFFFF"/>
        <w:spacing w:before="5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-инсценировать песни.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СОДЕРЖАНИЕ         ПРОГРАММЫ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Пение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Углубление навыков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кантиленного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В произведениях маршеобразного характера наряду с требованиями четкости, решительности, добиваться напевности и мягкости звучания.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lastRenderedPageBreak/>
        <w:t>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Развитие умения выразительного пения, передавая разнообразный характер содержания (бодрый, веселый, ласковый, напевный и др.).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Повторение песен, изученных в 5-м классе.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Слушание музыки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Музыка, театр, киноискусство и анимация. Музыка, как эмоциональный подте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оисходящего на сцене и на экране, ее само-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стоятельное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значение. Роль музыки в раскрытии содержания спектакля, фильма, в изображении образов героев, в характеристике явлений и событий.</w:t>
      </w:r>
      <w:r w:rsidRPr="00A21FA1">
        <w:rPr>
          <w:rFonts w:ascii="Times New Roman" w:eastAsia="Calibri" w:hAnsi="Times New Roman" w:cs="Times New Roman"/>
          <w:sz w:val="24"/>
          <w:szCs w:val="24"/>
        </w:rPr>
        <w:tab/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Особенности творчества композиторов: В. Моцарт, Л. Бетховен, Э. Григ.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Развитие умения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составе и звучании симфонического оркестра.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Знакомство с инструментами симфонического оркестра: духовыми деревянными (гобой, кларнет, фагот), духовыми медными (туба, тромбон, валторна), ударными (литавры, треугольник, тарелки, бубен, ксилофон, кастаньеты), струнными Инструментами.</w:t>
      </w:r>
      <w:proofErr w:type="gramEnd"/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>Повторное прослушивание произведений из программы 5-го класса.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Музыкальная грамота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  <w:proofErr w:type="gramEnd"/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музыкальных профессиях,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специаль¬ностях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>: композитор, дирижер, музыкант, пианист, скрипач, гитарист, трубач, солист, артист, певец и т. д.</w:t>
      </w:r>
      <w:proofErr w:type="gramEnd"/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1 четверть. Тема «Музыка, театр, киноискусство, анимация».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1FA1">
        <w:rPr>
          <w:rFonts w:ascii="Times New Roman" w:eastAsia="Calibri" w:hAnsi="Times New Roman" w:cs="Times New Roman"/>
          <w:b/>
          <w:sz w:val="24"/>
          <w:szCs w:val="24"/>
        </w:rPr>
        <w:t>Музыка, театр, киноискусство, анимация. Виды искусств. Их особенности</w:t>
      </w:r>
      <w:r w:rsidRPr="00A21FA1">
        <w:rPr>
          <w:rFonts w:ascii="Times New Roman" w:eastAsia="Calibri" w:hAnsi="Times New Roman" w:cs="Times New Roman"/>
          <w:sz w:val="24"/>
          <w:szCs w:val="24"/>
        </w:rPr>
        <w:t>.  Сага. «Я тебя никогда не забуду...» Из рок-оперы «Юнона и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вось» — муз. А. Рыбникова, сл. А. Вознесенского. Е. Дога. «Вальс». Из кинофильма «Мой ласковый и нежный зверь». С. Прокофьев. «Танец рыцарей». Из балета «Ромео и Джульетта».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Музыка, как эмоциональное отображение происходящего на сцене и на экране. Роль музыки в других видах искусств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Т. Хренников. «Колыбельная Светланы». Из кинофильма «Гусарская баллада». «Первый дождь». Из кинофильма «Розыгрыш» — муз. А.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Флярковского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сл. А.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Дидурова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«Последняя поэма». Из кинофильма «Вам и не снилось» — муз. А. Рыбникова, сл. Р. Тагора, русский текст А.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Адалис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Роль музыки в раскрытии содержания спектакля. Роль музыки в других видах искусств.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Сага. «Я тебя никогда не забуду...» Из рок-оперы «Юнона и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вось» — муз. А. Рыбникова, сл. А. Вознесенского.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Роль музыки в изображении образов героев. Что такое образ.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Глюк. «Мелодия» из оперы «Орфей и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». С. Прокофьев. «Танец рыцарей». Из балета «Ромео и Джульетта».  «Веселый марш монтажников»  Из кинофильма «Высота» — муз. Р. Щедрина, сл. В. Котова. «Ужасно интересно, всё то, что неизвестно»: Из мультфильма «Тридцать восемь попугаев» — муз. В.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Шаинского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сл. Г.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Остера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«Лесной олень». Из кинофильма «Ох, уж эта Настя» — муз. Е.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Крылатова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сл. ИХ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Энтина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«В Подмосковье водятся лещи». Из мультфильма «Старуха Шапокляк» — муз. В.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Шаинского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сл. Э. Успенского.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Обобщающий урок. Обобщение знаний. 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2 четверть Тема «Особенности творчества композиторов: В. Моцарта, Л. Бетховена, </w:t>
      </w:r>
      <w:proofErr w:type="spellStart"/>
      <w:r w:rsidRPr="00A21FA1">
        <w:rPr>
          <w:rFonts w:ascii="Times New Roman" w:eastAsia="Calibri" w:hAnsi="Times New Roman" w:cs="Times New Roman"/>
          <w:b/>
          <w:sz w:val="24"/>
          <w:szCs w:val="24"/>
        </w:rPr>
        <w:t>Э.Грига</w:t>
      </w:r>
      <w:proofErr w:type="spellEnd"/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творчества В. Моцарта. Жизненный и творческий путь композитора.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«Весенняя» — муз.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В. Моцарта, сл.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Овербек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>, пер. с немецкого Т. Сикорской.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 «Мы желаем счастья вам» муз, С. Намина, сл. И.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Шаферана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Особенности творчества Л. Бетховена. Жизненный и творческий путь композитора.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 Л. Бетховен. «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Adagio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sostenuto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». Из сонаты № 14, ор. 27, № 2. «Три белых коня». Из телефильма «Чародеи» — муз. Е.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Крылатова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сл. Л.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Дербенева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1FA1">
        <w:rPr>
          <w:rFonts w:ascii="Times New Roman" w:eastAsia="Calibri" w:hAnsi="Times New Roman" w:cs="Times New Roman"/>
          <w:b/>
          <w:sz w:val="24"/>
          <w:szCs w:val="24"/>
        </w:rPr>
        <w:t>Особенности творчества Э. Грига. Жизненный и творческий путь композитора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Э. Григ. «Песня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Сольвейг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», «Утро»  из музыки к драме Г. Ибсена «Пер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урок по теме. Обобщение знаний.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3 четверть. Тема «Симфонический оркестр».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История симфонического оркестра. История создания оркестра. Путешествие во Францию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Король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Людовиг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14-ый. С. Прокофьев. «Танец рыцарей». Из балета «Ромео и Джульетта. И. С. Бах Менуэт. «Мерси боку!» Из телефильма «Д'Артаньян и три мушкетера» — муз. М. .Дунаевского, сл. Ю.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Ряшенцева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Инструменты  симфонического оркестра. Состав симфонического оркестра. Какие инструменты симфонического оркестра самые главные.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П.И. Чайковский «Па-де-де» из балета «Щелкунчик».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Струнные смычковые инструменты.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Загадки про скрипку, альт, виолончель, контрабас. А. Бородин «Квартет №2». «Волшебный смычок» норвежская народная песня.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Духовые  деревянные инструменты.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Загадки про духовые деревянные музыкальные инструменты. Флейта, гобой, кларнет, фагот. И.С. Бах «Шутка». «Воспоминание о полковом оркестре» — муз. Ю. Гуляева, сл. Р. Рождественского.  «Ты у меня одна» — муз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сл. Ю. Визбора. 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Духовые медные инструменты.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Загадки про духовые медные музыкальные инструменты. Труба, валторна, тромбон, туба. Н.А. Римский Корсаков «Три чуда».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Ударные инструменты. Многочисленное семейство </w:t>
      </w:r>
      <w:proofErr w:type="gramStart"/>
      <w:r w:rsidRPr="00A21FA1">
        <w:rPr>
          <w:rFonts w:ascii="Times New Roman" w:eastAsia="Calibri" w:hAnsi="Times New Roman" w:cs="Times New Roman"/>
          <w:b/>
          <w:sz w:val="24"/>
          <w:szCs w:val="24"/>
        </w:rPr>
        <w:t>ударных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Загадки. Вивальди «Времена года. Зима» в исполнении трех ксилофонов. Игра «Угадай-ка!» 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Его величество дирижер! Зачем оркестру дирижер. Дирижерский </w:t>
      </w:r>
      <w:proofErr w:type="spellStart"/>
      <w:r w:rsidRPr="00A21FA1">
        <w:rPr>
          <w:rFonts w:ascii="Times New Roman" w:eastAsia="Calibri" w:hAnsi="Times New Roman" w:cs="Times New Roman"/>
          <w:b/>
          <w:sz w:val="24"/>
          <w:szCs w:val="24"/>
        </w:rPr>
        <w:t>жест</w:t>
      </w:r>
      <w:proofErr w:type="gramStart"/>
      <w:r w:rsidRPr="00A21FA1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Pr="00A21FA1">
        <w:rPr>
          <w:rFonts w:ascii="Times New Roman" w:eastAsia="Calibri" w:hAnsi="Times New Roman" w:cs="Times New Roman"/>
          <w:b/>
          <w:sz w:val="24"/>
          <w:szCs w:val="24"/>
        </w:rPr>
        <w:t>еликие</w:t>
      </w:r>
      <w:proofErr w:type="spellEnd"/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дирижеры мира.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Л.Бетховен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Симфония «Героическая». «Погоня». Из кинофильма «Новые приключения неуловимых» — муз. Я. Френкеля, сл. Р. Рождественского. 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Симфоническая сказка.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С. Прокофьев «Петя и волк» симфоническая сказка.  «Волшебная сказка» — муз. А. Морозова, сл. Ю.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Паркаева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1FA1">
        <w:rPr>
          <w:rFonts w:ascii="Times New Roman" w:eastAsia="Calibri" w:hAnsi="Times New Roman" w:cs="Times New Roman"/>
          <w:b/>
          <w:sz w:val="24"/>
          <w:szCs w:val="24"/>
        </w:rPr>
        <w:t xml:space="preserve"> Итоговый урок по теме. Обобщение знаний.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4 четверть. Тема «Музыка и изобразительное искусство».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Музыка и изобразительное искусство. Внутренние связи между музыкой и изобразительным искусством. Семь цветов у радуги и в музыке семь нот.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 «Наша школьная страна» — муз. Ю.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Чичкова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сл. К.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Ибряева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Картины природы в музыке и живописи. Общее и различное между музыкой и живописью. Музыкальная живопись и живописная музыка.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Э. Григ «Утро». М.П. Мусоргский «Рассвет на Москве-реке».  Картины русских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художниковживописцев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– А. Васнецова, Б. </w:t>
      </w:r>
      <w:proofErr w:type="spellStart"/>
      <w:r w:rsidRPr="00A21FA1">
        <w:rPr>
          <w:rFonts w:ascii="Times New Roman" w:eastAsia="Calibri" w:hAnsi="Times New Roman" w:cs="Times New Roman"/>
          <w:sz w:val="24"/>
          <w:szCs w:val="24"/>
        </w:rPr>
        <w:t>Кустодиева</w:t>
      </w:r>
      <w:proofErr w:type="spell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, И. Шишкина, И. Айвазовского.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Способность музыки изображать слышимую реальность и пространственные соотношения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.  С. Прокофьев «Танец рыцарей» из балета «Ромео и Джульетта». Разучивание песни «Веселый марш монтажников» из кинофильма «Высота» – муз. Р. Щедрина, сл. В. Котова. 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Программная музыка, имеющая в основе изобразительное искусство.</w:t>
      </w:r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Понятие «программная музыка», виды (картинная и сюжетная), слушание муз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1FA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21FA1">
        <w:rPr>
          <w:rFonts w:ascii="Times New Roman" w:eastAsia="Calibri" w:hAnsi="Times New Roman" w:cs="Times New Roman"/>
          <w:sz w:val="24"/>
          <w:szCs w:val="24"/>
        </w:rPr>
        <w:t xml:space="preserve">римеров  «Балет невылупившихся цыплят» М. Мусоргский,  «Осенняя песенка» П. И. Чайковский «Наташка -  первоклашка» - исполнение. </w:t>
      </w:r>
    </w:p>
    <w:p w:rsidR="00A21FA1" w:rsidRDefault="00A21FA1" w:rsidP="00A21FA1">
      <w:pPr>
        <w:spacing w:before="0" w:beforeAutospacing="0" w:after="200" w:line="360" w:lineRule="auto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Итоговый урок по теме. Обобщение знаний.</w:t>
      </w:r>
    </w:p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  ПЛАНИРОВАНИЕ  ПО МУЗЫКЕ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8"/>
        <w:gridCol w:w="5109"/>
        <w:gridCol w:w="3507"/>
      </w:tblGrid>
      <w:tr w:rsidR="00A21FA1" w:rsidRPr="00A21FA1" w:rsidTr="003A1AF7">
        <w:tc>
          <w:tcPr>
            <w:tcW w:w="124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Название     раздела</w:t>
            </w:r>
          </w:p>
        </w:tc>
        <w:tc>
          <w:tcPr>
            <w:tcW w:w="5812" w:type="dxa"/>
          </w:tcPr>
          <w:p w:rsidR="00A21FA1" w:rsidRPr="00A21FA1" w:rsidRDefault="00A21FA1" w:rsidP="00A21FA1">
            <w:pPr>
              <w:spacing w:line="360" w:lineRule="auto"/>
              <w:ind w:right="-11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A21FA1" w:rsidRPr="00A21FA1" w:rsidTr="003A1AF7">
        <w:tc>
          <w:tcPr>
            <w:tcW w:w="124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Музыка, театр, киноискусство, анимация</w:t>
            </w:r>
          </w:p>
        </w:tc>
        <w:tc>
          <w:tcPr>
            <w:tcW w:w="581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21FA1" w:rsidRPr="00A21FA1" w:rsidTr="003A1AF7">
        <w:tc>
          <w:tcPr>
            <w:tcW w:w="124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творчества композиторов: В. Моцарта, Л. Бетховена, </w:t>
            </w:r>
            <w:proofErr w:type="spellStart"/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21FA1" w:rsidRPr="00A21FA1" w:rsidTr="003A1AF7">
        <w:tc>
          <w:tcPr>
            <w:tcW w:w="124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581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21FA1" w:rsidRPr="00A21FA1" w:rsidTr="003A1AF7">
        <w:tc>
          <w:tcPr>
            <w:tcW w:w="124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581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21FA1" w:rsidRPr="00A21FA1" w:rsidTr="003A1AF7">
        <w:tc>
          <w:tcPr>
            <w:tcW w:w="124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</w:tcPr>
          <w:p w:rsidR="00A21FA1" w:rsidRPr="00A21FA1" w:rsidRDefault="00A21FA1" w:rsidP="00A21F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A21FA1" w:rsidRPr="00A21FA1" w:rsidRDefault="00A21FA1" w:rsidP="00A21FA1">
      <w:pPr>
        <w:spacing w:before="0" w:beforeAutospacing="0" w:after="200" w:line="360" w:lineRule="auto"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3963" w:rsidRDefault="005C3963" w:rsidP="005C3963">
      <w:pPr>
        <w:tabs>
          <w:tab w:val="left" w:pos="250"/>
        </w:tabs>
        <w:spacing w:before="0" w:beforeAutospacing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3963" w:rsidSect="00A21FA1">
          <w:type w:val="continuous"/>
          <w:pgSz w:w="11900" w:h="16840"/>
          <w:pgMar w:top="1134" w:right="851" w:bottom="851" w:left="1701" w:header="0" w:footer="1724" w:gutter="0"/>
          <w:cols w:space="708"/>
          <w:noEndnote/>
          <w:docGrid w:linePitch="299"/>
        </w:sectPr>
      </w:pPr>
    </w:p>
    <w:p w:rsidR="005C3963" w:rsidRDefault="005C3963" w:rsidP="005C3963">
      <w:pPr>
        <w:spacing w:before="0" w:beforeAutospacing="0"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C62C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- ТЕМАТИЧЕСКОЕ  ПЛАНИРОВАНИЕ  ПО  МУЗЫКЕ</w:t>
      </w:r>
      <w:r w:rsidR="008010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2C24">
        <w:rPr>
          <w:rFonts w:ascii="Times New Roman" w:eastAsia="Calibri" w:hAnsi="Times New Roman" w:cs="Times New Roman"/>
          <w:b/>
          <w:sz w:val="24"/>
          <w:szCs w:val="24"/>
        </w:rPr>
        <w:t>6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3235"/>
        <w:gridCol w:w="4339"/>
        <w:gridCol w:w="1218"/>
      </w:tblGrid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  урока</w:t>
            </w:r>
          </w:p>
        </w:tc>
        <w:tc>
          <w:tcPr>
            <w:tcW w:w="4678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</w:t>
            </w:r>
          </w:p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62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62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часов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Музыка, театр, киноискусство, анимация. Виды искусств. 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Сага. «Я тебя никогда не забуду...» Из рок-оперы «Юнона и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вось» — муз. А. Рыбникова, сл. А. 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Возне-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сенского</w:t>
            </w:r>
            <w:proofErr w:type="spellEnd"/>
            <w:proofErr w:type="gram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Дога. «Вальс». Из кинофильма «Мой ласковый и нежный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зверь»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Наташка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-первоклашка» — муз. Ю.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Чичкова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, ел. К.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Ибряева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Музыка, как эмоциональное отображение происходящего на сцене и на экране.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кинофильма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снилось» — муз. А. Рыбникова, сл. Р. Тагора, русский текст А.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Адалис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963" w:rsidRPr="00C62C24" w:rsidRDefault="005C3963" w:rsidP="003A1AF7">
            <w:pPr>
              <w:shd w:val="clear" w:color="auto" w:fill="FFFFFF"/>
              <w:spacing w:beforeAutospacing="0" w:line="230" w:lineRule="exact"/>
              <w:ind w:left="14" w:firstLine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Т.Хренников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. «Колыбельная Светланы». Из кинофильма «Гусарская баллада».</w:t>
            </w:r>
          </w:p>
          <w:p w:rsidR="005C3963" w:rsidRPr="00C62C24" w:rsidRDefault="005C3963" w:rsidP="003A1AF7">
            <w:pPr>
              <w:shd w:val="clear" w:color="auto" w:fill="FFFFFF"/>
              <w:spacing w:beforeAutospacing="0" w:line="230" w:lineRule="exact"/>
              <w:ind w:left="1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«В Подмосковье водятся лещи». Из мультфильма «Старуха 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Шапокляк» — муз. В.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 ел. Э. Успенского.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Роль музыки в раскрытии содержания спектакля. Роль музыки в других видах искусств.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Сага. «Я тебя никогда не забуду...» Из рок-оперы «Юнона и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вось» — муз. А. Рыбникова, сл. А. Вознесенского.</w:t>
            </w:r>
          </w:p>
          <w:p w:rsidR="005C3963" w:rsidRPr="00C62C24" w:rsidRDefault="005C3963" w:rsidP="003A1AF7">
            <w:pPr>
              <w:shd w:val="clear" w:color="auto" w:fill="FFFFFF"/>
              <w:spacing w:before="5" w:beforeAutospacing="0" w:line="230" w:lineRule="exact"/>
              <w:ind w:left="19" w:right="5" w:firstLine="3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«Веселый марш монтажников». Из кинофильма «Высота» — муз. 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Р. Щедрина, ел. В. Котова.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музыки в изображении образов героев. 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учащихся.  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Прокофьев. «Танец рыцарей». Из балета «Ромео и Джульетта».  </w:t>
            </w:r>
          </w:p>
          <w:p w:rsidR="005C3963" w:rsidRPr="00C62C24" w:rsidRDefault="005C3963" w:rsidP="003A1AF7">
            <w:pPr>
              <w:shd w:val="clear" w:color="auto" w:fill="FFFFFF"/>
              <w:spacing w:beforeAutospacing="0" w:line="230" w:lineRule="exact"/>
              <w:ind w:right="10" w:firstLine="0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    «Лесной олень». Из кинофильма «Ох, уж эта Настя» — муз. Е.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Кры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латова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Ю.Энтина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творчества В. Моцарта. Жизненный и творческий путь композитора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«Весенняя» — муз. 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Моцарта, сл.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Овербек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пер. с немецкого Т. Сикорской.  </w:t>
            </w:r>
            <w:proofErr w:type="gramEnd"/>
          </w:p>
          <w:p w:rsidR="005C3963" w:rsidRPr="00C62C24" w:rsidRDefault="005C3963" w:rsidP="003A1AF7">
            <w:pPr>
              <w:shd w:val="clear" w:color="auto" w:fill="FFFFFF"/>
              <w:spacing w:beforeAutospacing="0" w:line="230" w:lineRule="exact"/>
              <w:ind w:right="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«Песенка Странного зверя». Из мультфильма «Странный 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зверь» — муз. В.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Казенина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, ел. Р.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Лаубе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творчества Л. Бетховена. Жизненный и творческий путь композитора. 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 Бетховен. «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Adagio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sostenuto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Из сонаты № 14, ор. 27, № 2. 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белых коня». Из телефильма «Чародеи» — муз. Е.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Л.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творчества Э. Грига. Жизненный и творческий путь композитора.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Григ. «Песня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«Утро»  из музыки к драме Г. Ибсена «Пер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C3963" w:rsidRPr="00C62C24" w:rsidRDefault="005C3963" w:rsidP="003A1AF7">
            <w:pPr>
              <w:shd w:val="clear" w:color="auto" w:fill="FFFFFF"/>
              <w:spacing w:beforeAutospacing="0" w:line="230" w:lineRule="exact"/>
              <w:ind w:left="10" w:right="10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Start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Кабы</w:t>
            </w:r>
            <w:proofErr w:type="gramEnd"/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не было зимы». Из мультфильма «Зима в Простокваши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но» — муз. Е.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Крылатова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, сл. Ю.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Энтина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по теме. Обобщение знаний.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симфонического оркестра. История создания оркестра. Путешествие во Францию.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Людовиг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14-ый. 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Прокофьев. «Танец рыцарей».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 симфонического оркестра. 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про скрипку, альт, виолончель, контрабас. А. Бородин «Квартет №2»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«Ты у меня одна» — муз</w:t>
            </w:r>
            <w:proofErr w:type="gramStart"/>
            <w:r w:rsidRPr="00C62C2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Pr="00C62C2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62C2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proofErr w:type="gramEnd"/>
            <w:r w:rsidRPr="00C62C2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сл. Ю. Визбора.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Духовые  деревянные инструменты.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Духовые медные инструменты.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«Воспоминание о полковом оркестре» — муз. Ю. Гуляева, сл. Р. Рождественского.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Римский Корсаков «Три чуда».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инструменты.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Дирижерский жест. Великие дирижеры мира. 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Вивальди «Времена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има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«Погоня». Из кинофильма «Новые приключения неуловимых» — муз. Я. Френкеля, сл. Р. Рождественского.  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школьная страна» — муз. Ю.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К.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 в музыке и живописи.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Григ «Утро». Картины русских художников живописцев – А. Васнецова, Б. </w:t>
            </w:r>
            <w:proofErr w:type="spellStart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, И. Шишкина, И. Айвазовского.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«Дождь пойдет по улице...» Из мультфильма «Речка, которая 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течет на юг» — муз. В. </w:t>
            </w:r>
            <w:proofErr w:type="spellStart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C62C2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 ел. С. Козлова.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музыки изображать слышимую реальность и пространственные соотношения. 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 «Танец рыцарей» из балета «Ромео и Джульетта».</w:t>
            </w:r>
          </w:p>
          <w:p w:rsidR="005C3963" w:rsidRPr="00C62C24" w:rsidRDefault="005C3963" w:rsidP="003A1AF7">
            <w:pPr>
              <w:shd w:val="clear" w:color="auto" w:fill="FFFFFF"/>
              <w:spacing w:beforeAutospacing="0" w:line="230" w:lineRule="exact"/>
              <w:ind w:left="5" w:right="10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«Песенка для тебя». Из телефильма «Про Красную шапочку» — </w:t>
            </w:r>
            <w:r w:rsidRPr="00C62C2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муз. А. Рыбникова, сл. Ю. Михайлова.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3963" w:rsidTr="008010C9">
        <w:tc>
          <w:tcPr>
            <w:tcW w:w="817" w:type="dxa"/>
          </w:tcPr>
          <w:p w:rsidR="005C3963" w:rsidRDefault="005C3963" w:rsidP="003A1AF7">
            <w:pPr>
              <w:spacing w:beforeAutospacing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музыка, имеющая в основе изобразительное искусство.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4678" w:type="dxa"/>
          </w:tcPr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«программная музыка», виды (картинная и сюжетная),  «Балет невылупившихся цыплят»</w:t>
            </w:r>
          </w:p>
          <w:p w:rsidR="005C3963" w:rsidRPr="00C62C24" w:rsidRDefault="005C3963" w:rsidP="003A1AF7">
            <w:pPr>
              <w:spacing w:beforeAutospacing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Мусоргский</w:t>
            </w:r>
          </w:p>
        </w:tc>
        <w:tc>
          <w:tcPr>
            <w:tcW w:w="1276" w:type="dxa"/>
          </w:tcPr>
          <w:p w:rsidR="005C3963" w:rsidRDefault="005C3963" w:rsidP="003A1AF7">
            <w:pPr>
              <w:ind w:firstLine="0"/>
            </w:pPr>
            <w:r w:rsidRPr="00B44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C3963" w:rsidRDefault="005C3963" w:rsidP="00A21FA1">
      <w:bookmarkStart w:id="0" w:name="_GoBack"/>
      <w:bookmarkEnd w:id="0"/>
    </w:p>
    <w:sectPr w:rsidR="005C3963" w:rsidSect="005C3963">
      <w:pgSz w:w="11900" w:h="16840"/>
      <w:pgMar w:top="1134" w:right="851" w:bottom="851" w:left="1701" w:header="0" w:footer="172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A99"/>
    <w:multiLevelType w:val="hybridMultilevel"/>
    <w:tmpl w:val="7E18C656"/>
    <w:lvl w:ilvl="0" w:tplc="48126AA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862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3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E7B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64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60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865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60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E62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42827"/>
    <w:rsid w:val="00056EB5"/>
    <w:rsid w:val="000A5A5F"/>
    <w:rsid w:val="000D0AEF"/>
    <w:rsid w:val="0015519C"/>
    <w:rsid w:val="002A4DC8"/>
    <w:rsid w:val="002A7CD6"/>
    <w:rsid w:val="0030653B"/>
    <w:rsid w:val="003C134E"/>
    <w:rsid w:val="004956C5"/>
    <w:rsid w:val="005C3963"/>
    <w:rsid w:val="0064319B"/>
    <w:rsid w:val="00704C6C"/>
    <w:rsid w:val="007630A6"/>
    <w:rsid w:val="007859F0"/>
    <w:rsid w:val="008010C9"/>
    <w:rsid w:val="008E4F6C"/>
    <w:rsid w:val="00922BEC"/>
    <w:rsid w:val="00A21FA1"/>
    <w:rsid w:val="00A42CA0"/>
    <w:rsid w:val="00B47F52"/>
    <w:rsid w:val="00BF6D5D"/>
    <w:rsid w:val="00D4228C"/>
    <w:rsid w:val="00D818C6"/>
    <w:rsid w:val="00E356AA"/>
    <w:rsid w:val="00E67100"/>
    <w:rsid w:val="00F077DB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FA1"/>
    <w:pPr>
      <w:spacing w:before="0" w:beforeAutospacing="0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FA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C3963"/>
    <w:pPr>
      <w:spacing w:before="0" w:beforeAutospacing="0"/>
      <w:ind w:firstLine="0"/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FA1"/>
    <w:pPr>
      <w:spacing w:before="0" w:beforeAutospacing="0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FA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C3963"/>
    <w:pPr>
      <w:spacing w:before="0" w:beforeAutospacing="0"/>
      <w:ind w:firstLine="0"/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2022-09-25T08:28:00Z</dcterms:created>
  <dcterms:modified xsi:type="dcterms:W3CDTF">2022-09-25T09:55:00Z</dcterms:modified>
</cp:coreProperties>
</file>