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14F7D" w14:textId="77777777" w:rsidR="00103866" w:rsidRDefault="00103866" w:rsidP="00103866">
      <w:pPr>
        <w:spacing w:before="2"/>
        <w:ind w:left="102"/>
        <w:jc w:val="center"/>
        <w:rPr>
          <w:b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СОВЕТЫ РОДИТЕЛЯМ !!!</w:t>
      </w:r>
    </w:p>
    <w:p w14:paraId="4C695AD7" w14:textId="77777777" w:rsidR="00103866" w:rsidRDefault="00103866" w:rsidP="00103866">
      <w:pPr>
        <w:spacing w:after="0" w:line="240" w:lineRule="auto"/>
        <w:ind w:firstLine="360"/>
        <w:jc w:val="both"/>
        <w:outlineLvl w:val="3"/>
        <w:rPr>
          <w:rFonts w:ascii="Times New Roman" w:eastAsia="Times New Roman" w:hAnsi="Times New Roman" w:cs="Times New Roman"/>
          <w:b/>
          <w:bCs/>
          <w:color w:val="F43DC3"/>
          <w:sz w:val="28"/>
          <w:szCs w:val="28"/>
          <w:bdr w:val="none" w:sz="0" w:space="0" w:color="auto" w:frame="1"/>
          <w:lang w:eastAsia="ru-RU"/>
        </w:rPr>
      </w:pPr>
    </w:p>
    <w:p w14:paraId="066C357E" w14:textId="227335F8" w:rsidR="00A82324" w:rsidRPr="00103866" w:rsidRDefault="00A82324" w:rsidP="00103866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Японская методика пальцевого самомассажа</w:t>
      </w:r>
    </w:p>
    <w:p w14:paraId="184B4090" w14:textId="77777777" w:rsidR="00103866" w:rsidRPr="00103866" w:rsidRDefault="00103866" w:rsidP="00103866">
      <w:pPr>
        <w:spacing w:after="0" w:line="240" w:lineRule="auto"/>
        <w:ind w:firstLine="360"/>
        <w:jc w:val="both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14:paraId="004CDFFE" w14:textId="6D44D0C0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пальчиковый</w:t>
      </w:r>
      <w:r w:rsid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самомассаж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-</w:t>
      </w:r>
      <w:r w:rsid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нетрадиционный, высокоэффективный, доступный и безопасный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метод оздоровления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развития общей и мелкой моторики рук детей, познавательной деятельности, речи.</w:t>
      </w:r>
    </w:p>
    <w:p w14:paraId="2039D61D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дошкольных учреждениях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Японии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применяется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методика пальцевого массажа и самомассажа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D7CAE9" w14:textId="19F887B8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Японский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ученый Намикоши Токухиро считает, что массаж каждого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</w:t>
      </w:r>
      <w:r w:rsid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положительно влияет на определенный орган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903399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массаж большого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повышает активность мозга;</w:t>
      </w:r>
    </w:p>
    <w:p w14:paraId="11183E17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массаж указательного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стимулирует желудок и поджелудочную железу;</w:t>
      </w:r>
    </w:p>
    <w:p w14:paraId="6A12B319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массаж среднего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улучшает работу кишечника;</w:t>
      </w:r>
    </w:p>
    <w:p w14:paraId="6A6DAF81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массаж безымянного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стимулирует печень;</w:t>
      </w:r>
    </w:p>
    <w:p w14:paraId="0CF2D783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массаж мизинца - способствует улучшению сердечной деятельности, снимает психическое и нервное напряжение.</w:t>
      </w:r>
    </w:p>
    <w:p w14:paraId="5B42626D" w14:textId="6E7B4DAF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нервные окончания на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пальцах</w:t>
      </w:r>
      <w:r w:rsid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непосредственно связаны с мозгом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C6E563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работа рук способствует психическому успокоению </w:t>
      </w:r>
      <w:r w:rsidRPr="0010386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(вязание на спицах)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5ACF20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предотвращает развитие утомления в мозговых центрах </w:t>
      </w:r>
      <w:r w:rsidRPr="0010386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(китайский обычай перебирать в руках грецкие орехи)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C8AF07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способствует возникновению успокаивающего эффекта (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японские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купцы потирают руки при обслуживании докучливых клиентов).</w:t>
      </w:r>
    </w:p>
    <w:p w14:paraId="48EF866B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Совет взрослым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 если дети волнуются при речи и вертят в руках предметы, не следует их выхватывать из рук - так организм ребенка сбрасывает возбуждение.</w:t>
      </w:r>
    </w:p>
    <w:p w14:paraId="28049FC6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японский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ученый Йосиро Цуцуми разработал систему упражнений для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самомассажа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722DCB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Массаж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пальцев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начиная с большого и до мизинца. Растирают сначала подушечку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затем медленно поднимаются к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основанию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Такой массаж желательно сопровождать веселыми рифмовками.</w:t>
      </w:r>
    </w:p>
    <w:p w14:paraId="3B53ADCC" w14:textId="0B601EBD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Массаж ладонных поверхностей каменными, металлическими или стеклянными разноцветными шариками </w:t>
      </w:r>
      <w:r w:rsidRPr="0010386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«марблс»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их нужно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3F37EA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вертеть в руках;</w:t>
      </w:r>
    </w:p>
    <w:p w14:paraId="5850C673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щелкать по ним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пальцами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DA1DB1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10386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«стрелять»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B1E911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направлять в специальные желобки и лунки-отверстия, состязаться в точности попадания.</w:t>
      </w:r>
    </w:p>
    <w:p w14:paraId="7B46FBE0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Массаж грецкими орехами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39C43F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катать два ореха между ладонями;</w:t>
      </w:r>
    </w:p>
    <w:p w14:paraId="5C2A9919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один орех прокатывать между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пальцами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4049CB" w14:textId="5A829F3D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 w:rsid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держивать несколько орехов между</w:t>
      </w:r>
      <w:r w:rsid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астопыренными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пальцами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ведущей руки и обеих рук.</w:t>
      </w:r>
    </w:p>
    <w:p w14:paraId="625BD84C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Массаж шестигранными карандашами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85B67F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пропускать карандаш между одним и двумя-тремя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пальцами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B70CA4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удерживать в определённом положении в правой и левой руке.</w:t>
      </w:r>
    </w:p>
    <w:p w14:paraId="556CB5A3" w14:textId="4094A57E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5.Массаж </w:t>
      </w:r>
      <w:r w:rsidRPr="0010386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«чётками»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Перебирание чёток развивает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пальчики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успокаивает нервы. Перебирание сочетают со счётом, прямым и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обратным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8101AF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Все массажные движения выполняются по направлению к лимфатическим узлам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кончиков </w:t>
      </w: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пальцев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запястью и от кисти к локтю. После каждого упражнения следует делать расслабляющие поглаживания или встряхивания рук.</w:t>
      </w:r>
    </w:p>
    <w:p w14:paraId="5E2A7DC0" w14:textId="77777777" w:rsidR="00A82324" w:rsidRPr="00103866" w:rsidRDefault="00A82324" w:rsidP="001038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6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Подобранные</w:t>
      </w:r>
      <w:r w:rsidRPr="00103866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упражнения могут комплексно влиять на развитие речи и интеллектуальные способности детей.</w:t>
      </w:r>
    </w:p>
    <w:p w14:paraId="170AC0CB" w14:textId="77777777" w:rsidR="008500BE" w:rsidRPr="00103866" w:rsidRDefault="008500BE" w:rsidP="00103866">
      <w:pPr>
        <w:spacing w:after="0" w:line="240" w:lineRule="auto"/>
        <w:jc w:val="both"/>
        <w:rPr>
          <w:sz w:val="28"/>
          <w:szCs w:val="28"/>
        </w:rPr>
      </w:pPr>
    </w:p>
    <w:sectPr w:rsidR="008500BE" w:rsidRPr="00103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C0"/>
    <w:rsid w:val="00103866"/>
    <w:rsid w:val="008500BE"/>
    <w:rsid w:val="009229C0"/>
    <w:rsid w:val="00A8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C1849"/>
  <w15:chartTrackingRefBased/>
  <w15:docId w15:val="{D7C8292C-C9BF-4F39-8D83-AF3AE277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23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823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23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823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2324"/>
    <w:rPr>
      <w:b/>
      <w:bCs/>
    </w:rPr>
  </w:style>
  <w:style w:type="paragraph" w:styleId="a4">
    <w:name w:val="Normal (Web)"/>
    <w:basedOn w:val="a"/>
    <w:uiPriority w:val="99"/>
    <w:semiHidden/>
    <w:unhideWhenUsed/>
    <w:rsid w:val="00A82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0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Дефектолог</dc:creator>
  <cp:keywords/>
  <dc:description/>
  <cp:lastModifiedBy>Дефектолог</cp:lastModifiedBy>
  <cp:revision>5</cp:revision>
  <dcterms:created xsi:type="dcterms:W3CDTF">2022-01-17T23:39:00Z</dcterms:created>
  <dcterms:modified xsi:type="dcterms:W3CDTF">2022-01-20T03:29:00Z</dcterms:modified>
</cp:coreProperties>
</file>